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B26" w:rsidRDefault="00817B26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817B26" w:rsidRDefault="00817B26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8E46FE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8E46FE">
        <w:rPr>
          <w:rFonts w:ascii="Bookman Old Style" w:hAnsi="Bookman Old Style" w:cs="Arial"/>
          <w:b/>
          <w:bCs/>
          <w:noProof/>
        </w:rPr>
        <w:t>MEDICAL SOCIOLOGY</w:t>
      </w:r>
    </w:p>
    <w:p w:rsidR="00817B26" w:rsidRDefault="00817B26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8E46FE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8E46FE">
        <w:rPr>
          <w:rFonts w:ascii="Bookman Old Style" w:hAnsi="Bookman Old Style" w:cs="Arial"/>
          <w:noProof/>
        </w:rPr>
        <w:t>APRIL 2011</w:t>
      </w:r>
    </w:p>
    <w:p w:rsidR="00817B26" w:rsidRDefault="00817B26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8E46FE">
        <w:rPr>
          <w:rFonts w:ascii="Bookman Old Style" w:hAnsi="Bookman Old Style" w:cs="Arial"/>
          <w:noProof/>
        </w:rPr>
        <w:t>SO 2809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8E46FE">
        <w:rPr>
          <w:rFonts w:ascii="Bookman Old Style" w:hAnsi="Bookman Old Style" w:cs="Arial"/>
          <w:noProof/>
        </w:rPr>
        <w:t>SOCIOLOGY OF SOCIALLY EXCLUDED</w:t>
      </w:r>
    </w:p>
    <w:p w:rsidR="00817B26" w:rsidRDefault="00817B26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817B26" w:rsidRDefault="00817B26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817B26" w:rsidRDefault="00817B26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8E46FE">
        <w:rPr>
          <w:rFonts w:ascii="Bookman Old Style" w:hAnsi="Bookman Old Style" w:cs="Arial"/>
          <w:noProof/>
        </w:rPr>
        <w:t>11-04-2011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817B26" w:rsidRDefault="00817B26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8E46FE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817B26" w:rsidRPr="00CD76BD" w:rsidRDefault="00817B26">
      <w:pPr>
        <w:rPr>
          <w:rFonts w:ascii="Bookman Old Style" w:hAnsi="Bookman Old Style"/>
          <w:sz w:val="4"/>
        </w:rPr>
      </w:pPr>
    </w:p>
    <w:p w:rsidR="00817B26" w:rsidRDefault="00817B26" w:rsidP="00CD76BD">
      <w:pPr>
        <w:pStyle w:val="Heading2"/>
        <w:rPr>
          <w:rFonts w:eastAsia="Calibri"/>
          <w:u w:val="single"/>
        </w:rPr>
      </w:pPr>
      <w:r>
        <w:rPr>
          <w:rFonts w:eastAsia="Calibri"/>
          <w:u w:val="single"/>
        </w:rPr>
        <w:t>Part-A</w:t>
      </w:r>
    </w:p>
    <w:p w:rsidR="00817B26" w:rsidRDefault="00817B26" w:rsidP="00CD76BD">
      <w:pPr>
        <w:jc w:val="both"/>
        <w:rPr>
          <w:rFonts w:eastAsia="Calibri"/>
          <w:b/>
          <w:bCs/>
          <w:u w:val="single"/>
        </w:rPr>
      </w:pPr>
    </w:p>
    <w:p w:rsidR="00817B26" w:rsidRDefault="00817B26" w:rsidP="00CD76BD">
      <w:pPr>
        <w:jc w:val="both"/>
      </w:pPr>
      <w:r>
        <w:rPr>
          <w:b/>
          <w:bCs/>
          <w:u w:val="single"/>
        </w:rPr>
        <w:t xml:space="preserve">Answer ALL the following in 30 words each </w:t>
      </w:r>
      <w:r>
        <w:rPr>
          <w:b/>
          <w:bCs/>
        </w:rPr>
        <w:t>:</w:t>
      </w:r>
      <w:r>
        <w:tab/>
      </w:r>
      <w:r>
        <w:tab/>
      </w:r>
      <w:r>
        <w:tab/>
      </w:r>
      <w:r>
        <w:tab/>
        <w:t>(10 x 2=20 marks)</w:t>
      </w:r>
    </w:p>
    <w:p w:rsidR="00817B26" w:rsidRDefault="00817B26" w:rsidP="00CD76BD">
      <w:pPr>
        <w:jc w:val="both"/>
      </w:pPr>
    </w:p>
    <w:p w:rsidR="00817B26" w:rsidRDefault="00817B26" w:rsidP="00CD76BD">
      <w:pPr>
        <w:jc w:val="both"/>
      </w:pPr>
      <w:r>
        <w:t xml:space="preserve">1. Indicate some fundamental factors that account for the exclusion of some categories of people in India. </w:t>
      </w:r>
    </w:p>
    <w:p w:rsidR="00817B26" w:rsidRDefault="00817B26" w:rsidP="00CD76BD">
      <w:pPr>
        <w:jc w:val="both"/>
      </w:pPr>
      <w:r>
        <w:t>2. What is the etymological meaning of Harijan?</w:t>
      </w:r>
    </w:p>
    <w:p w:rsidR="00817B26" w:rsidRDefault="00817B26" w:rsidP="00CD76BD">
      <w:pPr>
        <w:jc w:val="both"/>
      </w:pPr>
      <w:r>
        <w:t>3. Trace the origin of the practice of untouchability in Chozha dynasty?</w:t>
      </w:r>
    </w:p>
    <w:p w:rsidR="00817B26" w:rsidRDefault="00817B26" w:rsidP="00CD76BD">
      <w:pPr>
        <w:jc w:val="both"/>
      </w:pPr>
      <w:r>
        <w:t>4. Indicate some major diseases prevalent among the Dalits dwelling in Chennai slums.</w:t>
      </w:r>
    </w:p>
    <w:p w:rsidR="00817B26" w:rsidRDefault="00817B26" w:rsidP="00CD76BD">
      <w:pPr>
        <w:jc w:val="both"/>
      </w:pPr>
      <w:r>
        <w:t>5. Mention any one demand of Periyar to include the excluded Dalits.</w:t>
      </w:r>
    </w:p>
    <w:p w:rsidR="00817B26" w:rsidRDefault="00817B26" w:rsidP="00CD76BD">
      <w:pPr>
        <w:jc w:val="both"/>
      </w:pPr>
      <w:r>
        <w:t>6. Referring to the villages of your ethnographic study, distinguish “murder” from “massacre” of Dalits.</w:t>
      </w:r>
    </w:p>
    <w:p w:rsidR="00817B26" w:rsidRDefault="00817B26" w:rsidP="00CD76BD">
      <w:pPr>
        <w:jc w:val="both"/>
      </w:pPr>
      <w:r>
        <w:t>7. Explain the notion of negative innate capital.</w:t>
      </w:r>
    </w:p>
    <w:p w:rsidR="00817B26" w:rsidRDefault="00817B26" w:rsidP="00CD76BD">
      <w:pPr>
        <w:jc w:val="both"/>
      </w:pPr>
      <w:r>
        <w:t>8. What is the essence of PCR Act?</w:t>
      </w:r>
    </w:p>
    <w:p w:rsidR="00817B26" w:rsidRDefault="00817B26" w:rsidP="00CD76BD">
      <w:pPr>
        <w:jc w:val="both"/>
      </w:pPr>
      <w:r>
        <w:t>9. Can Samathuvapuram stand as a paradigm for social integration of the excluded?</w:t>
      </w:r>
    </w:p>
    <w:p w:rsidR="00817B26" w:rsidRDefault="00817B26" w:rsidP="00CD76BD">
      <w:pPr>
        <w:jc w:val="both"/>
      </w:pPr>
      <w:r>
        <w:t xml:space="preserve">10. What are the demands of the Backward Class in Uthapuram? </w:t>
      </w:r>
    </w:p>
    <w:p w:rsidR="00817B26" w:rsidRDefault="00817B26" w:rsidP="00CD76BD">
      <w:pPr>
        <w:pStyle w:val="Heading1"/>
        <w:rPr>
          <w:rFonts w:eastAsia="Calibri"/>
          <w:u w:val="single"/>
        </w:rPr>
      </w:pPr>
    </w:p>
    <w:p w:rsidR="00817B26" w:rsidRDefault="00817B26" w:rsidP="00CD76BD">
      <w:pPr>
        <w:pStyle w:val="Heading1"/>
        <w:rPr>
          <w:rFonts w:eastAsia="Calibri"/>
          <w:u w:val="single"/>
        </w:rPr>
      </w:pPr>
      <w:r>
        <w:rPr>
          <w:rFonts w:eastAsia="Calibri"/>
          <w:u w:val="single"/>
        </w:rPr>
        <w:t>Part-B</w:t>
      </w:r>
    </w:p>
    <w:p w:rsidR="00817B26" w:rsidRDefault="00817B26" w:rsidP="00CD76BD">
      <w:pPr>
        <w:jc w:val="both"/>
        <w:rPr>
          <w:rFonts w:eastAsia="Calibri"/>
        </w:rPr>
      </w:pPr>
      <w:r>
        <w:rPr>
          <w:b/>
          <w:bCs/>
          <w:u w:val="single"/>
        </w:rPr>
        <w:t xml:space="preserve">Answer any FIVE of the following in 300 words </w:t>
      </w:r>
      <w:r>
        <w:rPr>
          <w:b/>
          <w:bCs/>
        </w:rPr>
        <w:t>:</w:t>
      </w:r>
      <w:r>
        <w:tab/>
      </w:r>
      <w:r>
        <w:tab/>
      </w:r>
      <w:r>
        <w:tab/>
      </w:r>
      <w:r>
        <w:tab/>
        <w:t xml:space="preserve">                   (5 x8=40 marks)</w:t>
      </w:r>
    </w:p>
    <w:p w:rsidR="00817B26" w:rsidRDefault="00817B26" w:rsidP="00CD76BD">
      <w:pPr>
        <w:jc w:val="both"/>
      </w:pPr>
    </w:p>
    <w:p w:rsidR="00817B26" w:rsidRDefault="00817B26" w:rsidP="00CD76BD">
      <w:pPr>
        <w:jc w:val="both"/>
      </w:pPr>
      <w:r>
        <w:t>11. According to Dr B.R.Ambedkar, how does Manusmiriti discriminate the Shudras?</w:t>
      </w:r>
    </w:p>
    <w:p w:rsidR="00817B26" w:rsidRDefault="00817B26" w:rsidP="00CD76BD">
      <w:pPr>
        <w:jc w:val="both"/>
      </w:pPr>
      <w:r>
        <w:t>12. What are the factors that rigidified caste system in the Middle Ages in Tamil Nadu?</w:t>
      </w:r>
    </w:p>
    <w:p w:rsidR="00817B26" w:rsidRDefault="00817B26" w:rsidP="00CD76BD">
      <w:pPr>
        <w:jc w:val="both"/>
      </w:pPr>
      <w:r>
        <w:t xml:space="preserve">13. According to J.H.Hutton, what are the restrictions imposed on the Adi-dravidars in Ramnad district in </w:t>
      </w:r>
    </w:p>
    <w:p w:rsidR="00817B26" w:rsidRDefault="00817B26" w:rsidP="00CD76BD">
      <w:pPr>
        <w:jc w:val="both"/>
      </w:pPr>
      <w:r>
        <w:t xml:space="preserve">      Pre-Independent India?</w:t>
      </w:r>
    </w:p>
    <w:p w:rsidR="00817B26" w:rsidRDefault="00817B26" w:rsidP="00CD76BD">
      <w:pPr>
        <w:jc w:val="both"/>
      </w:pPr>
      <w:r>
        <w:t>14. Explain the various types of exploitation that the Dalit women undergo in rural areas.</w:t>
      </w:r>
    </w:p>
    <w:p w:rsidR="00817B26" w:rsidRDefault="00817B26" w:rsidP="00CD76BD">
      <w:pPr>
        <w:jc w:val="both"/>
      </w:pPr>
      <w:r>
        <w:t xml:space="preserve">15.With the paradigm of Melavalavu panchayat, discuss the obstacles that hinder the political </w:t>
      </w:r>
    </w:p>
    <w:p w:rsidR="00817B26" w:rsidRDefault="00817B26" w:rsidP="00CD76BD">
      <w:pPr>
        <w:jc w:val="both"/>
      </w:pPr>
      <w:r>
        <w:t xml:space="preserve">     empowerment of Dalits.</w:t>
      </w:r>
    </w:p>
    <w:p w:rsidR="00817B26" w:rsidRDefault="00817B26" w:rsidP="00CD76BD">
      <w:pPr>
        <w:jc w:val="both"/>
      </w:pPr>
      <w:r>
        <w:t xml:space="preserve">16. Explain the significance of Scheduled Castes/Scheduled Tribe Atrocity Prevention Act 1989. </w:t>
      </w:r>
    </w:p>
    <w:p w:rsidR="00817B26" w:rsidRDefault="00817B26" w:rsidP="00CD76BD">
      <w:pPr>
        <w:jc w:val="both"/>
      </w:pPr>
      <w:r>
        <w:t xml:space="preserve">17. Based on your ethnographic study of some villages in Madurai District, suggest some effective </w:t>
      </w:r>
    </w:p>
    <w:p w:rsidR="00817B26" w:rsidRDefault="00817B26" w:rsidP="00CD76BD">
      <w:pPr>
        <w:jc w:val="both"/>
      </w:pPr>
      <w:r>
        <w:t xml:space="preserve">       strategies to include the excluded Dalits in the mainstream social life. </w:t>
      </w:r>
    </w:p>
    <w:p w:rsidR="00817B26" w:rsidRDefault="00817B26" w:rsidP="00CD76BD">
      <w:pPr>
        <w:pStyle w:val="Heading1"/>
        <w:rPr>
          <w:rFonts w:eastAsia="Calibri"/>
          <w:u w:val="single"/>
        </w:rPr>
      </w:pPr>
    </w:p>
    <w:p w:rsidR="00817B26" w:rsidRDefault="00817B26" w:rsidP="00CD76BD">
      <w:pPr>
        <w:pStyle w:val="Heading1"/>
        <w:rPr>
          <w:rFonts w:eastAsia="Calibri"/>
          <w:u w:val="single"/>
        </w:rPr>
      </w:pPr>
      <w:r>
        <w:rPr>
          <w:rFonts w:eastAsia="Calibri"/>
          <w:u w:val="single"/>
        </w:rPr>
        <w:t>Part-C</w:t>
      </w:r>
    </w:p>
    <w:p w:rsidR="00817B26" w:rsidRDefault="00817B26" w:rsidP="00CD76BD">
      <w:pPr>
        <w:jc w:val="both"/>
        <w:rPr>
          <w:rFonts w:eastAsia="Calibri"/>
        </w:rPr>
      </w:pPr>
      <w:r>
        <w:rPr>
          <w:b/>
          <w:bCs/>
          <w:u w:val="single"/>
        </w:rPr>
        <w:t>Answer any TWO of the following in 1200 words :</w:t>
      </w:r>
      <w:r>
        <w:tab/>
      </w:r>
      <w:r>
        <w:tab/>
      </w:r>
      <w:r>
        <w:tab/>
        <w:t xml:space="preserve">                     (2x20=40 marks)</w:t>
      </w:r>
    </w:p>
    <w:p w:rsidR="00817B26" w:rsidRDefault="00817B26" w:rsidP="00CD76BD">
      <w:pPr>
        <w:jc w:val="both"/>
      </w:pPr>
    </w:p>
    <w:p w:rsidR="00817B26" w:rsidRDefault="00817B26" w:rsidP="00CD76BD">
      <w:pPr>
        <w:jc w:val="both"/>
      </w:pPr>
      <w:r>
        <w:t>18. “As a mark of protest against Hinduism, Dr B.R.Ambedkar and his followers embraced Buddhism”-</w:t>
      </w:r>
    </w:p>
    <w:p w:rsidR="00817B26" w:rsidRDefault="00817B26" w:rsidP="00CD76BD">
      <w:pPr>
        <w:jc w:val="both"/>
      </w:pPr>
      <w:r>
        <w:t xml:space="preserve">       Discuss.</w:t>
      </w:r>
    </w:p>
    <w:p w:rsidR="00817B26" w:rsidRDefault="00817B26" w:rsidP="00CD76BD">
      <w:pPr>
        <w:jc w:val="both"/>
      </w:pPr>
      <w:r>
        <w:t xml:space="preserve">19. Discuss the different forms of segregation of Dalits in rural areas. </w:t>
      </w:r>
    </w:p>
    <w:p w:rsidR="00817B26" w:rsidRDefault="00817B26" w:rsidP="00CD76BD">
      <w:pPr>
        <w:jc w:val="both"/>
      </w:pPr>
      <w:r>
        <w:t>20. Examine the reasons for inter-caste conflicts in Madurai District from 1990.</w:t>
      </w:r>
    </w:p>
    <w:p w:rsidR="00817B26" w:rsidRDefault="00817B26" w:rsidP="00CD76BD">
      <w:pPr>
        <w:jc w:val="both"/>
      </w:pPr>
      <w:r>
        <w:t xml:space="preserve">21. What are the diseases prevalent among the Dalits in rural areas and what are the important methods of </w:t>
      </w:r>
    </w:p>
    <w:p w:rsidR="00817B26" w:rsidRDefault="00817B26" w:rsidP="00CD76BD">
      <w:pPr>
        <w:jc w:val="both"/>
      </w:pPr>
      <w:r>
        <w:t xml:space="preserve">       treatment?</w:t>
      </w:r>
    </w:p>
    <w:p w:rsidR="00817B26" w:rsidRDefault="00817B26">
      <w:pPr>
        <w:rPr>
          <w:rFonts w:ascii="Bookman Old Style" w:hAnsi="Bookman Old Style"/>
        </w:rPr>
      </w:pPr>
    </w:p>
    <w:p w:rsidR="00817B26" w:rsidRDefault="00817B26">
      <w:pPr>
        <w:tabs>
          <w:tab w:val="left" w:pos="6982"/>
        </w:tabs>
        <w:jc w:val="center"/>
        <w:rPr>
          <w:rFonts w:ascii="Bookman Old Style" w:hAnsi="Bookman Old Style"/>
        </w:rPr>
        <w:sectPr w:rsidR="00817B26" w:rsidSect="00817B26">
          <w:footerReference w:type="even" r:id="rId8"/>
          <w:footerReference w:type="default" r:id="rId9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</w:t>
      </w:r>
    </w:p>
    <w:p w:rsidR="00817B26" w:rsidRDefault="00817B26">
      <w:pPr>
        <w:tabs>
          <w:tab w:val="left" w:pos="6982"/>
        </w:tabs>
        <w:jc w:val="center"/>
        <w:rPr>
          <w:rFonts w:ascii="Bookman Old Style" w:hAnsi="Bookman Old Style"/>
        </w:rPr>
      </w:pPr>
    </w:p>
    <w:sectPr w:rsidR="00817B26" w:rsidSect="00817B26">
      <w:footerReference w:type="even" r:id="rId10"/>
      <w:footerReference w:type="default" r:id="rId11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7B26" w:rsidRDefault="00817B26">
      <w:r>
        <w:separator/>
      </w:r>
    </w:p>
  </w:endnote>
  <w:endnote w:type="continuationSeparator" w:id="1">
    <w:p w:rsidR="00817B26" w:rsidRDefault="00817B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4A762422-8AC4-4F7A-A83D-3B7A34793483}"/>
    <w:embedBold r:id="rId2" w:fontKey="{DA9255D2-86E3-4A06-B5BD-45DD863D6FF0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646E287-B897-4154-AA10-459626C049EF}"/>
    <w:embedBold r:id="rId4" w:fontKey="{E4E3BC05-ADD2-45D0-B543-E166E8B4CC8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6F17AEB-55D7-4022-A21D-CD1D59642C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B26" w:rsidRDefault="00817B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17B26" w:rsidRDefault="00817B2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B26" w:rsidRDefault="00817B26">
    <w:pPr>
      <w:pStyle w:val="Footer"/>
      <w:framePr w:wrap="around" w:vAnchor="text" w:hAnchor="margin" w:xAlign="right" w:y="1"/>
      <w:rPr>
        <w:rStyle w:val="PageNumber"/>
      </w:rPr>
    </w:pPr>
  </w:p>
  <w:p w:rsidR="00817B26" w:rsidRDefault="00817B26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7B26" w:rsidRDefault="00817B26">
      <w:r>
        <w:separator/>
      </w:r>
    </w:p>
  </w:footnote>
  <w:footnote w:type="continuationSeparator" w:id="1">
    <w:p w:rsidR="00817B26" w:rsidRDefault="00817B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31563B"/>
    <w:rsid w:val="00547D88"/>
    <w:rsid w:val="00580932"/>
    <w:rsid w:val="00793D97"/>
    <w:rsid w:val="007E2D2D"/>
    <w:rsid w:val="00817B26"/>
    <w:rsid w:val="00944C79"/>
    <w:rsid w:val="00CD76BD"/>
    <w:rsid w:val="00CE6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Heading1Char">
    <w:name w:val="Heading 1 Char"/>
    <w:basedOn w:val="DefaultParagraphFont"/>
    <w:link w:val="Heading1"/>
    <w:rsid w:val="00CD76BD"/>
    <w:rPr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CD76BD"/>
    <w:rPr>
      <w:b/>
      <w:bCs/>
      <w:sz w:val="3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2011-04-08T12:34:00Z</cp:lastPrinted>
  <dcterms:created xsi:type="dcterms:W3CDTF">2011-04-08T12:34:00Z</dcterms:created>
  <dcterms:modified xsi:type="dcterms:W3CDTF">2011-04-08T12:34:00Z</dcterms:modified>
</cp:coreProperties>
</file>